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3B843" w14:textId="77777777" w:rsidR="00CB2258" w:rsidRDefault="00CB2258" w:rsidP="00CB2258">
      <w:pPr>
        <w:jc w:val="center"/>
        <w:rPr>
          <w:rFonts w:ascii="CordiaUPC" w:hAnsi="CordiaUPC" w:cs="CordiaUPC"/>
          <w:b/>
          <w:bCs/>
          <w:sz w:val="40"/>
          <w:szCs w:val="40"/>
        </w:rPr>
      </w:pPr>
    </w:p>
    <w:p w14:paraId="35A15A58" w14:textId="71941708" w:rsidR="00A07A7C" w:rsidRDefault="00E6254C" w:rsidP="00A07A7C">
      <w:pPr>
        <w:jc w:val="center"/>
        <w:rPr>
          <w:rFonts w:ascii="CordiaUPC" w:hAnsi="CordiaUPC" w:cs="CordiaUPC"/>
          <w:b/>
          <w:bCs/>
          <w:sz w:val="36"/>
          <w:szCs w:val="36"/>
        </w:rPr>
      </w:pPr>
      <w:r w:rsidRPr="00A07A7C">
        <w:rPr>
          <w:rFonts w:ascii="CordiaUPC" w:hAnsi="CordiaUPC" w:cs="CordiaUPC"/>
          <w:b/>
          <w:bCs/>
          <w:sz w:val="36"/>
          <w:szCs w:val="36"/>
        </w:rPr>
        <w:t xml:space="preserve">SCGC Congratulates </w:t>
      </w:r>
      <w:r w:rsidRPr="00A07A7C">
        <w:rPr>
          <w:rFonts w:ascii="CordiaUPC" w:hAnsi="CordiaUPC" w:cs="CordiaUPC"/>
          <w:b/>
          <w:bCs/>
          <w:sz w:val="36"/>
          <w:szCs w:val="36"/>
          <w:cs/>
        </w:rPr>
        <w:t>“</w:t>
      </w:r>
      <w:r w:rsidRPr="00A07A7C">
        <w:rPr>
          <w:rFonts w:ascii="CordiaUPC" w:hAnsi="CordiaUPC" w:cs="CordiaUPC"/>
          <w:b/>
          <w:bCs/>
          <w:sz w:val="36"/>
          <w:szCs w:val="36"/>
        </w:rPr>
        <w:t xml:space="preserve">Pro </w:t>
      </w:r>
      <w:proofErr w:type="spellStart"/>
      <w:r w:rsidRPr="00A07A7C">
        <w:rPr>
          <w:rFonts w:ascii="CordiaUPC" w:hAnsi="CordiaUPC" w:cs="CordiaUPC"/>
          <w:b/>
          <w:bCs/>
          <w:sz w:val="36"/>
          <w:szCs w:val="36"/>
        </w:rPr>
        <w:t>Jeen</w:t>
      </w:r>
      <w:proofErr w:type="spellEnd"/>
      <w:r w:rsidRPr="00A07A7C">
        <w:rPr>
          <w:rFonts w:ascii="CordiaUPC" w:hAnsi="CordiaUPC" w:cs="CordiaUPC"/>
          <w:b/>
          <w:bCs/>
          <w:sz w:val="36"/>
          <w:szCs w:val="36"/>
          <w:cs/>
        </w:rPr>
        <w:t xml:space="preserve">” </w:t>
      </w:r>
      <w:proofErr w:type="spellStart"/>
      <w:r w:rsidRPr="00A07A7C">
        <w:rPr>
          <w:rFonts w:ascii="CordiaUPC" w:hAnsi="CordiaUPC" w:cs="CordiaUPC"/>
          <w:b/>
          <w:bCs/>
          <w:sz w:val="36"/>
          <w:szCs w:val="36"/>
        </w:rPr>
        <w:t>Atthaya</w:t>
      </w:r>
      <w:proofErr w:type="spellEnd"/>
      <w:r w:rsidRPr="00A07A7C">
        <w:rPr>
          <w:rFonts w:ascii="CordiaUPC" w:hAnsi="CordiaUPC" w:cs="CordiaUPC"/>
          <w:b/>
          <w:bCs/>
          <w:sz w:val="36"/>
          <w:szCs w:val="36"/>
        </w:rPr>
        <w:t xml:space="preserve"> </w:t>
      </w:r>
      <w:proofErr w:type="spellStart"/>
      <w:r w:rsidRPr="00A07A7C">
        <w:rPr>
          <w:rFonts w:ascii="CordiaUPC" w:hAnsi="CordiaUPC" w:cs="CordiaUPC"/>
          <w:b/>
          <w:bCs/>
          <w:sz w:val="36"/>
          <w:szCs w:val="36"/>
        </w:rPr>
        <w:t>Thitikul</w:t>
      </w:r>
      <w:proofErr w:type="spellEnd"/>
      <w:r w:rsidR="00255EB4" w:rsidRPr="00A07A7C">
        <w:rPr>
          <w:rFonts w:ascii="CordiaUPC" w:hAnsi="CordiaUPC" w:cs="CordiaUPC"/>
          <w:b/>
          <w:bCs/>
          <w:sz w:val="36"/>
          <w:szCs w:val="36"/>
        </w:rPr>
        <w:t xml:space="preserve"> on Becoming World No</w:t>
      </w:r>
      <w:r w:rsidR="00255EB4" w:rsidRPr="00A07A7C">
        <w:rPr>
          <w:rFonts w:ascii="CordiaUPC" w:hAnsi="CordiaUPC" w:cs="CordiaUPC"/>
          <w:b/>
          <w:bCs/>
          <w:sz w:val="36"/>
          <w:szCs w:val="36"/>
          <w:cs/>
        </w:rPr>
        <w:t>.</w:t>
      </w:r>
      <w:r w:rsidRPr="00A07A7C">
        <w:rPr>
          <w:rFonts w:ascii="CordiaUPC" w:hAnsi="CordiaUPC" w:cs="CordiaUPC"/>
          <w:b/>
          <w:bCs/>
          <w:sz w:val="36"/>
          <w:szCs w:val="36"/>
        </w:rPr>
        <w:t xml:space="preserve"> 1 in Women</w:t>
      </w:r>
      <w:r w:rsidRPr="00A07A7C">
        <w:rPr>
          <w:rFonts w:ascii="CordiaUPC" w:hAnsi="CordiaUPC" w:cs="CordiaUPC"/>
          <w:b/>
          <w:bCs/>
          <w:sz w:val="36"/>
          <w:szCs w:val="36"/>
          <w:cs/>
        </w:rPr>
        <w:t>’</w:t>
      </w:r>
      <w:r w:rsidRPr="00A07A7C">
        <w:rPr>
          <w:rFonts w:ascii="CordiaUPC" w:hAnsi="CordiaUPC" w:cs="CordiaUPC"/>
          <w:b/>
          <w:bCs/>
          <w:sz w:val="36"/>
          <w:szCs w:val="36"/>
        </w:rPr>
        <w:t>s World Golf Rankings</w:t>
      </w:r>
    </w:p>
    <w:p w14:paraId="594473BC" w14:textId="77777777" w:rsidR="00A07A7C" w:rsidRPr="00A07A7C" w:rsidRDefault="00A07A7C" w:rsidP="00A07A7C">
      <w:pPr>
        <w:rPr>
          <w:rFonts w:ascii="CordiaUPC" w:hAnsi="CordiaUPC" w:cs="CordiaUPC" w:hint="cs"/>
          <w:b/>
          <w:bCs/>
          <w:sz w:val="36"/>
          <w:szCs w:val="36"/>
        </w:rPr>
      </w:pPr>
    </w:p>
    <w:p w14:paraId="72B1024C" w14:textId="0A626C05" w:rsidR="00E6254C" w:rsidRDefault="00E6254C" w:rsidP="00A07A7C">
      <w:pPr>
        <w:spacing w:after="0"/>
        <w:jc w:val="thaiDistribute"/>
        <w:rPr>
          <w:rFonts w:ascii="CordiaUPC" w:hAnsi="CordiaUPC" w:cs="CordiaUPC"/>
          <w:sz w:val="36"/>
          <w:szCs w:val="36"/>
        </w:rPr>
      </w:pPr>
      <w:r w:rsidRPr="00A07A7C">
        <w:rPr>
          <w:rFonts w:ascii="CordiaUPC" w:hAnsi="CordiaUPC" w:cs="CordiaUPC"/>
          <w:sz w:val="36"/>
          <w:szCs w:val="36"/>
        </w:rPr>
        <w:t xml:space="preserve">The Board of Directors and Executives of SCG Chemicals PLC, or SCGC congratulated </w:t>
      </w:r>
      <w:r w:rsidRPr="00A07A7C">
        <w:rPr>
          <w:rFonts w:ascii="CordiaUPC" w:hAnsi="CordiaUPC" w:cs="CordiaUPC"/>
          <w:sz w:val="36"/>
          <w:szCs w:val="36"/>
          <w:cs/>
        </w:rPr>
        <w:t>"</w:t>
      </w:r>
      <w:r w:rsidRPr="00A07A7C">
        <w:rPr>
          <w:rFonts w:ascii="CordiaUPC" w:hAnsi="CordiaUPC" w:cs="CordiaUPC"/>
          <w:sz w:val="36"/>
          <w:szCs w:val="36"/>
        </w:rPr>
        <w:t xml:space="preserve">Pro </w:t>
      </w:r>
      <w:proofErr w:type="spellStart"/>
      <w:r w:rsidRPr="00A07A7C">
        <w:rPr>
          <w:rFonts w:ascii="CordiaUPC" w:hAnsi="CordiaUPC" w:cs="CordiaUPC"/>
          <w:sz w:val="36"/>
          <w:szCs w:val="36"/>
        </w:rPr>
        <w:t>Jeen</w:t>
      </w:r>
      <w:proofErr w:type="spellEnd"/>
      <w:r w:rsidRPr="00A07A7C">
        <w:rPr>
          <w:rFonts w:ascii="CordiaUPC" w:hAnsi="CordiaUPC" w:cs="CordiaUPC"/>
          <w:sz w:val="36"/>
          <w:szCs w:val="36"/>
          <w:cs/>
        </w:rPr>
        <w:t xml:space="preserve">" </w:t>
      </w:r>
      <w:proofErr w:type="spellStart"/>
      <w:r w:rsidRPr="00A07A7C">
        <w:rPr>
          <w:rFonts w:ascii="CordiaUPC" w:hAnsi="CordiaUPC" w:cs="CordiaUPC"/>
          <w:sz w:val="36"/>
          <w:szCs w:val="36"/>
        </w:rPr>
        <w:t>Atthaya</w:t>
      </w:r>
      <w:proofErr w:type="spellEnd"/>
      <w:r w:rsidRPr="00A07A7C">
        <w:rPr>
          <w:rFonts w:ascii="CordiaUPC" w:hAnsi="CordiaUPC" w:cs="CordiaUPC"/>
          <w:sz w:val="36"/>
          <w:szCs w:val="36"/>
        </w:rPr>
        <w:t xml:space="preserve"> </w:t>
      </w:r>
      <w:proofErr w:type="spellStart"/>
      <w:r w:rsidRPr="00A07A7C">
        <w:rPr>
          <w:rFonts w:ascii="CordiaUPC" w:hAnsi="CordiaUPC" w:cs="CordiaUPC"/>
          <w:sz w:val="36"/>
          <w:szCs w:val="36"/>
        </w:rPr>
        <w:t>Thitikul</w:t>
      </w:r>
      <w:proofErr w:type="spellEnd"/>
      <w:r w:rsidRPr="00A07A7C">
        <w:rPr>
          <w:rFonts w:ascii="CordiaUPC" w:hAnsi="CordiaUPC" w:cs="CordiaUPC"/>
          <w:sz w:val="36"/>
          <w:szCs w:val="36"/>
        </w:rPr>
        <w:t xml:space="preserve"> after rising to the number 1 position in the</w:t>
      </w:r>
      <w:r w:rsidRPr="00A07A7C">
        <w:rPr>
          <w:rFonts w:ascii="CordiaUPC" w:hAnsi="CordiaUPC" w:cs="CordiaUPC"/>
          <w:sz w:val="36"/>
          <w:szCs w:val="36"/>
          <w:cs/>
        </w:rPr>
        <w:t xml:space="preserve"> </w:t>
      </w:r>
      <w:r w:rsidRPr="00A07A7C">
        <w:rPr>
          <w:rFonts w:ascii="CordiaUPC" w:hAnsi="CordiaUPC" w:cs="CordiaUPC"/>
          <w:sz w:val="36"/>
          <w:szCs w:val="36"/>
        </w:rPr>
        <w:t>Rolex Women</w:t>
      </w:r>
      <w:r w:rsidRPr="00A07A7C">
        <w:rPr>
          <w:rFonts w:ascii="CordiaUPC" w:hAnsi="CordiaUPC" w:cs="CordiaUPC"/>
          <w:sz w:val="36"/>
          <w:szCs w:val="36"/>
          <w:cs/>
        </w:rPr>
        <w:t>’</w:t>
      </w:r>
      <w:r w:rsidRPr="00A07A7C">
        <w:rPr>
          <w:rFonts w:ascii="CordiaUPC" w:hAnsi="CordiaUPC" w:cs="CordiaUPC"/>
          <w:sz w:val="36"/>
          <w:szCs w:val="36"/>
        </w:rPr>
        <w:t xml:space="preserve">s World Golf Rankings according to the latest ranking on October </w:t>
      </w:r>
      <w:proofErr w:type="gramStart"/>
      <w:r w:rsidRPr="00A07A7C">
        <w:rPr>
          <w:rFonts w:ascii="CordiaUPC" w:hAnsi="CordiaUPC" w:cs="CordiaUPC"/>
          <w:sz w:val="36"/>
          <w:szCs w:val="36"/>
        </w:rPr>
        <w:t>31</w:t>
      </w:r>
      <w:r w:rsidRPr="00A07A7C">
        <w:rPr>
          <w:rFonts w:ascii="CordiaUPC" w:hAnsi="CordiaUPC" w:cs="CordiaUPC"/>
          <w:sz w:val="36"/>
          <w:szCs w:val="36"/>
          <w:vertAlign w:val="superscript"/>
        </w:rPr>
        <w:t>st</w:t>
      </w:r>
      <w:proofErr w:type="gramEnd"/>
      <w:r w:rsidRPr="00A07A7C">
        <w:rPr>
          <w:rFonts w:ascii="CordiaUPC" w:hAnsi="CordiaUPC" w:cs="CordiaUPC"/>
          <w:sz w:val="36"/>
          <w:szCs w:val="36"/>
          <w:cs/>
        </w:rPr>
        <w:t>.</w:t>
      </w:r>
    </w:p>
    <w:p w14:paraId="7CD6B1E9" w14:textId="77777777" w:rsidR="00A07A7C" w:rsidRPr="00A07A7C" w:rsidRDefault="00A07A7C" w:rsidP="00A07A7C">
      <w:pPr>
        <w:spacing w:after="0"/>
        <w:jc w:val="thaiDistribute"/>
        <w:rPr>
          <w:rFonts w:ascii="CordiaUPC" w:hAnsi="CordiaUPC" w:cs="CordiaUPC" w:hint="cs"/>
          <w:sz w:val="36"/>
          <w:szCs w:val="36"/>
        </w:rPr>
      </w:pPr>
    </w:p>
    <w:p w14:paraId="5471ACD7" w14:textId="604EA5C4" w:rsidR="00F035E6" w:rsidRDefault="00E6254C" w:rsidP="00A07A7C">
      <w:pPr>
        <w:spacing w:after="0"/>
        <w:jc w:val="thaiDistribute"/>
        <w:rPr>
          <w:rFonts w:ascii="CordiaUPC" w:hAnsi="CordiaUPC" w:cs="CordiaUPC"/>
          <w:sz w:val="36"/>
          <w:szCs w:val="36"/>
        </w:rPr>
      </w:pPr>
      <w:proofErr w:type="spellStart"/>
      <w:r w:rsidRPr="00A07A7C">
        <w:rPr>
          <w:rFonts w:ascii="CordiaUPC" w:hAnsi="CordiaUPC" w:cs="CordiaUPC"/>
          <w:sz w:val="36"/>
          <w:szCs w:val="36"/>
        </w:rPr>
        <w:t>Atthaya</w:t>
      </w:r>
      <w:proofErr w:type="spellEnd"/>
      <w:r w:rsidRPr="00A07A7C">
        <w:rPr>
          <w:rFonts w:ascii="CordiaUPC" w:hAnsi="CordiaUPC" w:cs="CordiaUPC"/>
          <w:sz w:val="36"/>
          <w:szCs w:val="36"/>
        </w:rPr>
        <w:t xml:space="preserve"> </w:t>
      </w:r>
      <w:proofErr w:type="spellStart"/>
      <w:r w:rsidRPr="00A07A7C">
        <w:rPr>
          <w:rFonts w:ascii="CordiaUPC" w:hAnsi="CordiaUPC" w:cs="CordiaUPC"/>
          <w:sz w:val="36"/>
          <w:szCs w:val="36"/>
        </w:rPr>
        <w:t>Thitikul</w:t>
      </w:r>
      <w:proofErr w:type="spellEnd"/>
      <w:r w:rsidR="00A3095C" w:rsidRPr="00A07A7C">
        <w:rPr>
          <w:rFonts w:ascii="CordiaUPC" w:hAnsi="CordiaUPC" w:cs="CordiaUPC"/>
          <w:sz w:val="36"/>
          <w:szCs w:val="36"/>
        </w:rPr>
        <w:t xml:space="preserve"> has </w:t>
      </w:r>
      <w:proofErr w:type="gramStart"/>
      <w:r w:rsidR="00A3095C" w:rsidRPr="00A07A7C">
        <w:rPr>
          <w:rFonts w:ascii="CordiaUPC" w:hAnsi="CordiaUPC" w:cs="CordiaUPC"/>
          <w:sz w:val="36"/>
          <w:szCs w:val="36"/>
        </w:rPr>
        <w:t>showcased</w:t>
      </w:r>
      <w:proofErr w:type="gramEnd"/>
      <w:r w:rsidR="00A3095C" w:rsidRPr="00A07A7C">
        <w:rPr>
          <w:rFonts w:ascii="CordiaUPC" w:hAnsi="CordiaUPC" w:cs="CordiaUPC"/>
          <w:sz w:val="36"/>
          <w:szCs w:val="36"/>
        </w:rPr>
        <w:t xml:space="preserve"> a stellar</w:t>
      </w:r>
      <w:r w:rsidRPr="00A07A7C">
        <w:rPr>
          <w:rFonts w:ascii="CordiaUPC" w:hAnsi="CordiaUPC" w:cs="CordiaUPC"/>
          <w:sz w:val="36"/>
          <w:szCs w:val="36"/>
        </w:rPr>
        <w:t xml:space="preserve"> performance in her rookie year in the LPGA Tour</w:t>
      </w:r>
      <w:r w:rsidRPr="00A07A7C">
        <w:rPr>
          <w:rFonts w:ascii="CordiaUPC" w:hAnsi="CordiaUPC" w:cs="CordiaUPC"/>
          <w:sz w:val="36"/>
          <w:szCs w:val="36"/>
          <w:cs/>
        </w:rPr>
        <w:t xml:space="preserve">. </w:t>
      </w:r>
      <w:r w:rsidRPr="00A07A7C">
        <w:rPr>
          <w:rFonts w:ascii="CordiaUPC" w:hAnsi="CordiaUPC" w:cs="CordiaUPC"/>
          <w:sz w:val="36"/>
          <w:szCs w:val="36"/>
        </w:rPr>
        <w:t xml:space="preserve">In addition to her two LPGA Tour wins, the JTBC Classic and the Walmart NW Arkansas Championship, </w:t>
      </w:r>
      <w:r w:rsidR="00F035E6" w:rsidRPr="00A07A7C">
        <w:rPr>
          <w:rFonts w:ascii="CordiaUPC" w:hAnsi="CordiaUPC" w:cs="CordiaUPC"/>
          <w:sz w:val="36"/>
          <w:szCs w:val="36"/>
        </w:rPr>
        <w:t>s</w:t>
      </w:r>
      <w:r w:rsidR="00A3095C" w:rsidRPr="00A07A7C">
        <w:rPr>
          <w:rFonts w:ascii="CordiaUPC" w:hAnsi="CordiaUPC" w:cs="CordiaUPC"/>
          <w:sz w:val="36"/>
          <w:szCs w:val="36"/>
        </w:rPr>
        <w:t>he also produced</w:t>
      </w:r>
      <w:r w:rsidRPr="00A07A7C">
        <w:rPr>
          <w:rFonts w:ascii="CordiaUPC" w:hAnsi="CordiaUPC" w:cs="CordiaUPC"/>
          <w:sz w:val="36"/>
          <w:szCs w:val="36"/>
        </w:rPr>
        <w:t xml:space="preserve"> 12 </w:t>
      </w:r>
      <w:r w:rsidR="00A3095C" w:rsidRPr="00A07A7C">
        <w:rPr>
          <w:rFonts w:ascii="CordiaUPC" w:hAnsi="CordiaUPC" w:cs="CordiaUPC"/>
          <w:sz w:val="36"/>
          <w:szCs w:val="36"/>
        </w:rPr>
        <w:t>top</w:t>
      </w:r>
      <w:r w:rsidR="00A3095C" w:rsidRPr="00A07A7C">
        <w:rPr>
          <w:rFonts w:ascii="CordiaUPC" w:hAnsi="CordiaUPC" w:cs="CordiaUPC"/>
          <w:sz w:val="36"/>
          <w:szCs w:val="36"/>
          <w:cs/>
        </w:rPr>
        <w:t>-</w:t>
      </w:r>
      <w:r w:rsidRPr="00A07A7C">
        <w:rPr>
          <w:rFonts w:ascii="CordiaUPC" w:hAnsi="CordiaUPC" w:cs="CordiaUPC"/>
          <w:sz w:val="36"/>
          <w:szCs w:val="36"/>
        </w:rPr>
        <w:t>10 finishes</w:t>
      </w:r>
      <w:r w:rsidR="00F035E6" w:rsidRPr="00A07A7C">
        <w:rPr>
          <w:rFonts w:ascii="CordiaUPC" w:hAnsi="CordiaUPC" w:cs="CordiaUPC"/>
          <w:sz w:val="36"/>
          <w:szCs w:val="36"/>
        </w:rPr>
        <w:t xml:space="preserve"> this season, including three Majors</w:t>
      </w:r>
      <w:r w:rsidR="00F035E6" w:rsidRPr="00A07A7C">
        <w:rPr>
          <w:rFonts w:ascii="CordiaUPC" w:hAnsi="CordiaUPC" w:cs="CordiaUPC"/>
          <w:sz w:val="36"/>
          <w:szCs w:val="36"/>
          <w:cs/>
        </w:rPr>
        <w:t>.</w:t>
      </w:r>
      <w:r w:rsidRPr="00A07A7C">
        <w:rPr>
          <w:rFonts w:ascii="CordiaUPC" w:hAnsi="CordiaUPC" w:cs="CordiaUPC"/>
          <w:sz w:val="36"/>
          <w:szCs w:val="36"/>
          <w:cs/>
        </w:rPr>
        <w:t xml:space="preserve"> </w:t>
      </w:r>
      <w:r w:rsidR="00F035E6" w:rsidRPr="00A07A7C">
        <w:rPr>
          <w:rFonts w:ascii="CordiaUPC" w:hAnsi="CordiaUPC" w:cs="CordiaUPC"/>
          <w:sz w:val="36"/>
          <w:szCs w:val="36"/>
        </w:rPr>
        <w:t>In addition to rising to the top of the women</w:t>
      </w:r>
      <w:r w:rsidR="00F035E6" w:rsidRPr="00A07A7C">
        <w:rPr>
          <w:rFonts w:ascii="CordiaUPC" w:hAnsi="CordiaUPC" w:cs="CordiaUPC"/>
          <w:sz w:val="36"/>
          <w:szCs w:val="36"/>
          <w:cs/>
        </w:rPr>
        <w:t>’</w:t>
      </w:r>
      <w:r w:rsidR="00F035E6" w:rsidRPr="00A07A7C">
        <w:rPr>
          <w:rFonts w:ascii="CordiaUPC" w:hAnsi="CordiaUPC" w:cs="CordiaUPC"/>
          <w:sz w:val="36"/>
          <w:szCs w:val="36"/>
        </w:rPr>
        <w:t xml:space="preserve">s world ranking, </w:t>
      </w:r>
      <w:proofErr w:type="spellStart"/>
      <w:r w:rsidR="00F035E6" w:rsidRPr="00A07A7C">
        <w:rPr>
          <w:rFonts w:ascii="CordiaUPC" w:hAnsi="CordiaUPC" w:cs="CordiaUPC"/>
          <w:sz w:val="36"/>
          <w:szCs w:val="36"/>
        </w:rPr>
        <w:t>Atthaya</w:t>
      </w:r>
      <w:proofErr w:type="spellEnd"/>
      <w:r w:rsidR="00F035E6" w:rsidRPr="00A07A7C">
        <w:rPr>
          <w:rFonts w:ascii="CordiaUPC" w:hAnsi="CordiaUPC" w:cs="CordiaUPC"/>
          <w:sz w:val="36"/>
          <w:szCs w:val="36"/>
        </w:rPr>
        <w:t xml:space="preserve"> </w:t>
      </w:r>
      <w:proofErr w:type="spellStart"/>
      <w:r w:rsidR="00F035E6" w:rsidRPr="00A07A7C">
        <w:rPr>
          <w:rFonts w:ascii="CordiaUPC" w:hAnsi="CordiaUPC" w:cs="CordiaUPC"/>
          <w:sz w:val="36"/>
          <w:szCs w:val="36"/>
        </w:rPr>
        <w:t>Thitikul</w:t>
      </w:r>
      <w:proofErr w:type="spellEnd"/>
      <w:r w:rsidR="00F035E6" w:rsidRPr="00A07A7C">
        <w:rPr>
          <w:rFonts w:ascii="CordiaUPC" w:hAnsi="CordiaUPC" w:cs="CordiaUPC"/>
          <w:sz w:val="36"/>
          <w:szCs w:val="36"/>
        </w:rPr>
        <w:t xml:space="preserve"> </w:t>
      </w:r>
      <w:proofErr w:type="gramStart"/>
      <w:r w:rsidR="00F035E6" w:rsidRPr="00A07A7C">
        <w:rPr>
          <w:rFonts w:ascii="CordiaUPC" w:hAnsi="CordiaUPC" w:cs="CordiaUPC"/>
          <w:sz w:val="36"/>
          <w:szCs w:val="36"/>
        </w:rPr>
        <w:t>is currently ranked</w:t>
      </w:r>
      <w:proofErr w:type="gramEnd"/>
      <w:r w:rsidR="00F035E6" w:rsidRPr="00A07A7C">
        <w:rPr>
          <w:rFonts w:ascii="CordiaUPC" w:hAnsi="CordiaUPC" w:cs="CordiaUPC"/>
          <w:sz w:val="36"/>
          <w:szCs w:val="36"/>
        </w:rPr>
        <w:t xml:space="preserve"> first in the 2022 Rookie of the Year Award as well</w:t>
      </w:r>
      <w:r w:rsidR="00F035E6" w:rsidRPr="00A07A7C">
        <w:rPr>
          <w:rFonts w:ascii="CordiaUPC" w:hAnsi="CordiaUPC" w:cs="CordiaUPC"/>
          <w:sz w:val="36"/>
          <w:szCs w:val="36"/>
          <w:cs/>
        </w:rPr>
        <w:t>.</w:t>
      </w:r>
    </w:p>
    <w:p w14:paraId="443A447E" w14:textId="77777777" w:rsidR="00A07A7C" w:rsidRPr="00A07A7C" w:rsidRDefault="00A07A7C" w:rsidP="00A07A7C">
      <w:pPr>
        <w:spacing w:after="0"/>
        <w:jc w:val="thaiDistribute"/>
        <w:rPr>
          <w:rFonts w:ascii="CordiaUPC" w:hAnsi="CordiaUPC" w:cs="CordiaUPC" w:hint="cs"/>
          <w:sz w:val="36"/>
          <w:szCs w:val="36"/>
        </w:rPr>
      </w:pPr>
    </w:p>
    <w:p w14:paraId="163EFA82" w14:textId="5D8A950C" w:rsidR="00E6254C" w:rsidRPr="00A07A7C" w:rsidRDefault="00F035E6" w:rsidP="00A07A7C">
      <w:pPr>
        <w:spacing w:after="0"/>
        <w:jc w:val="thaiDistribute"/>
        <w:rPr>
          <w:rFonts w:ascii="CordiaUPC" w:hAnsi="CordiaUPC" w:cs="CordiaUPC"/>
          <w:sz w:val="36"/>
          <w:szCs w:val="36"/>
        </w:rPr>
      </w:pPr>
      <w:r w:rsidRPr="00A07A7C">
        <w:rPr>
          <w:rFonts w:ascii="CordiaUPC" w:hAnsi="CordiaUPC" w:cs="CordiaUPC"/>
          <w:sz w:val="36"/>
          <w:szCs w:val="36"/>
        </w:rPr>
        <w:t>SCGC would like to t</w:t>
      </w:r>
      <w:r w:rsidR="00A3095C" w:rsidRPr="00A07A7C">
        <w:rPr>
          <w:rFonts w:ascii="CordiaUPC" w:hAnsi="CordiaUPC" w:cs="CordiaUPC"/>
          <w:sz w:val="36"/>
          <w:szCs w:val="36"/>
        </w:rPr>
        <w:t xml:space="preserve">hank </w:t>
      </w:r>
      <w:proofErr w:type="spellStart"/>
      <w:r w:rsidR="00A3095C" w:rsidRPr="00A07A7C">
        <w:rPr>
          <w:rFonts w:ascii="CordiaUPC" w:hAnsi="CordiaUPC" w:cs="CordiaUPC"/>
          <w:sz w:val="36"/>
          <w:szCs w:val="36"/>
        </w:rPr>
        <w:t>Atthaya</w:t>
      </w:r>
      <w:proofErr w:type="spellEnd"/>
      <w:r w:rsidR="00A3095C" w:rsidRPr="00A07A7C">
        <w:rPr>
          <w:rFonts w:ascii="CordiaUPC" w:hAnsi="CordiaUPC" w:cs="CordiaUPC"/>
          <w:sz w:val="36"/>
          <w:szCs w:val="36"/>
        </w:rPr>
        <w:t xml:space="preserve"> </w:t>
      </w:r>
      <w:proofErr w:type="spellStart"/>
      <w:r w:rsidR="00A3095C" w:rsidRPr="00A07A7C">
        <w:rPr>
          <w:rFonts w:ascii="CordiaUPC" w:hAnsi="CordiaUPC" w:cs="CordiaUPC"/>
          <w:sz w:val="36"/>
          <w:szCs w:val="36"/>
        </w:rPr>
        <w:t>Thitikul</w:t>
      </w:r>
      <w:proofErr w:type="spellEnd"/>
      <w:r w:rsidR="00A3095C" w:rsidRPr="00A07A7C">
        <w:rPr>
          <w:rFonts w:ascii="CordiaUPC" w:hAnsi="CordiaUPC" w:cs="CordiaUPC"/>
          <w:sz w:val="36"/>
          <w:szCs w:val="36"/>
        </w:rPr>
        <w:t xml:space="preserve"> for bringing smiles to</w:t>
      </w:r>
      <w:r w:rsidRPr="00A07A7C">
        <w:rPr>
          <w:rFonts w:ascii="CordiaUPC" w:hAnsi="CordiaUPC" w:cs="CordiaUPC"/>
          <w:sz w:val="36"/>
          <w:szCs w:val="36"/>
        </w:rPr>
        <w:t xml:space="preserve"> the people</w:t>
      </w:r>
      <w:r w:rsidR="00A3095C" w:rsidRPr="00A07A7C">
        <w:rPr>
          <w:rFonts w:ascii="CordiaUPC" w:hAnsi="CordiaUPC" w:cs="CordiaUPC"/>
          <w:sz w:val="36"/>
          <w:szCs w:val="36"/>
        </w:rPr>
        <w:t xml:space="preserve"> of Thailand </w:t>
      </w:r>
      <w:proofErr w:type="gramStart"/>
      <w:r w:rsidR="00A3095C" w:rsidRPr="00A07A7C">
        <w:rPr>
          <w:rFonts w:ascii="CordiaUPC" w:hAnsi="CordiaUPC" w:cs="CordiaUPC"/>
          <w:sz w:val="36"/>
          <w:szCs w:val="36"/>
        </w:rPr>
        <w:t>today</w:t>
      </w:r>
      <w:proofErr w:type="gramEnd"/>
      <w:r w:rsidR="00A3095C" w:rsidRPr="00A07A7C">
        <w:rPr>
          <w:rFonts w:ascii="CordiaUPC" w:hAnsi="CordiaUPC" w:cs="CordiaUPC"/>
          <w:sz w:val="36"/>
          <w:szCs w:val="36"/>
        </w:rPr>
        <w:t>, shining a</w:t>
      </w:r>
      <w:r w:rsidRPr="00A07A7C">
        <w:rPr>
          <w:rFonts w:ascii="CordiaUPC" w:hAnsi="CordiaUPC" w:cs="CordiaUPC"/>
          <w:sz w:val="36"/>
          <w:szCs w:val="36"/>
        </w:rPr>
        <w:t xml:space="preserve"> spotlight on Thailand for the world to see, and for being a role model for Thai youths; inspiring them to follow their dreams, and to fight every challenge with a smile</w:t>
      </w:r>
      <w:r w:rsidRPr="00A07A7C">
        <w:rPr>
          <w:rFonts w:ascii="CordiaUPC" w:hAnsi="CordiaUPC" w:cs="CordiaUPC"/>
          <w:sz w:val="36"/>
          <w:szCs w:val="36"/>
          <w:cs/>
        </w:rPr>
        <w:t>.</w:t>
      </w:r>
    </w:p>
    <w:p w14:paraId="35B0848C" w14:textId="1F30DA16" w:rsidR="00E6254C" w:rsidRPr="00A07A7C" w:rsidRDefault="00E6254C" w:rsidP="00187EB7">
      <w:pPr>
        <w:jc w:val="thaiDistribute"/>
        <w:rPr>
          <w:rFonts w:ascii="CordiaUPC" w:hAnsi="CordiaUPC" w:cs="CordiaUPC"/>
          <w:sz w:val="36"/>
          <w:szCs w:val="36"/>
        </w:rPr>
      </w:pPr>
    </w:p>
    <w:p w14:paraId="05455835" w14:textId="31A8AAEA" w:rsidR="00F4215A" w:rsidRPr="00A07A7C" w:rsidRDefault="00CB2258" w:rsidP="00A07A7C">
      <w:pPr>
        <w:jc w:val="center"/>
        <w:rPr>
          <w:rFonts w:ascii="CordiaUPC" w:hAnsi="CordiaUPC" w:cs="CordiaUPC" w:hint="cs"/>
          <w:sz w:val="36"/>
          <w:szCs w:val="36"/>
        </w:rPr>
      </w:pPr>
      <w:r w:rsidRPr="00A07A7C">
        <w:rPr>
          <w:rFonts w:ascii="CordiaUPC" w:hAnsi="CordiaUPC" w:cs="CordiaUPC"/>
          <w:sz w:val="36"/>
          <w:szCs w:val="36"/>
        </w:rPr>
        <w:t>##########</w:t>
      </w:r>
    </w:p>
    <w:sectPr w:rsidR="00F4215A" w:rsidRPr="00A07A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F1B41" w14:textId="77777777" w:rsidR="00AE301F" w:rsidRDefault="00AE301F" w:rsidP="009513E1">
      <w:pPr>
        <w:spacing w:after="0" w:line="240" w:lineRule="auto"/>
      </w:pPr>
      <w:r>
        <w:separator/>
      </w:r>
    </w:p>
  </w:endnote>
  <w:endnote w:type="continuationSeparator" w:id="0">
    <w:p w14:paraId="68912C4A" w14:textId="77777777" w:rsidR="00AE301F" w:rsidRDefault="00AE301F" w:rsidP="00951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FB195" w14:textId="77777777" w:rsidR="00CB2258" w:rsidRDefault="00CB22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9380A" w14:textId="77777777" w:rsidR="00CB2258" w:rsidRDefault="00CB22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C7549" w14:textId="77777777" w:rsidR="00CB2258" w:rsidRDefault="00CB22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5D771" w14:textId="77777777" w:rsidR="00AE301F" w:rsidRDefault="00AE301F" w:rsidP="009513E1">
      <w:pPr>
        <w:spacing w:after="0" w:line="240" w:lineRule="auto"/>
      </w:pPr>
      <w:r>
        <w:separator/>
      </w:r>
    </w:p>
  </w:footnote>
  <w:footnote w:type="continuationSeparator" w:id="0">
    <w:p w14:paraId="79A7C02C" w14:textId="77777777" w:rsidR="00AE301F" w:rsidRDefault="00AE301F" w:rsidP="00951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52445" w14:textId="77777777" w:rsidR="00CB2258" w:rsidRDefault="00CB22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311E9" w14:textId="0FCC8BC1" w:rsidR="00CB2258" w:rsidRPr="00935E3A" w:rsidRDefault="00CB2258">
    <w:pPr>
      <w:pStyle w:val="Header"/>
      <w:rPr>
        <w:rFonts w:asciiTheme="minorBidi" w:hAnsiTheme="minorBidi"/>
        <w:i/>
        <w:iCs/>
        <w:sz w:val="28"/>
        <w:szCs w:val="36"/>
      </w:rPr>
    </w:pPr>
    <w:bookmarkStart w:id="0" w:name="_GoBack"/>
    <w:r w:rsidRPr="00935E3A">
      <w:rPr>
        <w:rFonts w:asciiTheme="minorBidi" w:hAnsiTheme="minorBidi"/>
        <w:i/>
        <w:iCs/>
        <w:noProof/>
        <w:sz w:val="28"/>
        <w:szCs w:val="36"/>
        <w:cs/>
      </w:rPr>
      <w:drawing>
        <wp:anchor distT="0" distB="0" distL="114300" distR="114300" simplePos="0" relativeHeight="251659264" behindDoc="0" locked="0" layoutInCell="1" allowOverlap="1" wp14:anchorId="484ECCA5" wp14:editId="5FABA19C">
          <wp:simplePos x="0" y="0"/>
          <wp:positionH relativeFrom="column">
            <wp:posOffset>4512945</wp:posOffset>
          </wp:positionH>
          <wp:positionV relativeFrom="paragraph">
            <wp:posOffset>-38735</wp:posOffset>
          </wp:positionV>
          <wp:extent cx="1439545" cy="476885"/>
          <wp:effectExtent l="0" t="0" r="0" b="0"/>
          <wp:wrapThrough wrapText="bothSides">
            <wp:wrapPolygon edited="0">
              <wp:start x="1715" y="1726"/>
              <wp:lineTo x="858" y="6903"/>
              <wp:lineTo x="1715" y="18983"/>
              <wp:lineTo x="3716" y="18983"/>
              <wp:lineTo x="20009" y="15531"/>
              <wp:lineTo x="21152" y="6040"/>
              <wp:lineTo x="19437" y="1726"/>
              <wp:lineTo x="1715" y="1726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9545" cy="476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5E3A">
      <w:rPr>
        <w:rFonts w:asciiTheme="minorBidi" w:hAnsiTheme="minorBidi"/>
        <w:i/>
        <w:iCs/>
        <w:noProof/>
        <w:sz w:val="28"/>
        <w:szCs w:val="36"/>
        <w:cs/>
      </w:rPr>
      <w:drawing>
        <wp:anchor distT="0" distB="0" distL="114300" distR="114300" simplePos="0" relativeHeight="251660288" behindDoc="0" locked="0" layoutInCell="1" allowOverlap="1" wp14:anchorId="3114E93A" wp14:editId="2202C77C">
          <wp:simplePos x="0" y="0"/>
          <wp:positionH relativeFrom="margin">
            <wp:posOffset>3419395</wp:posOffset>
          </wp:positionH>
          <wp:positionV relativeFrom="paragraph">
            <wp:posOffset>-13799</wp:posOffset>
          </wp:positionV>
          <wp:extent cx="1095375" cy="389890"/>
          <wp:effectExtent l="0" t="0" r="9525" b="0"/>
          <wp:wrapThrough wrapText="bothSides">
            <wp:wrapPolygon edited="0">
              <wp:start x="1878" y="0"/>
              <wp:lineTo x="0" y="3166"/>
              <wp:lineTo x="0" y="16886"/>
              <wp:lineTo x="1878" y="20052"/>
              <wp:lineTo x="8264" y="20052"/>
              <wp:lineTo x="21412" y="17941"/>
              <wp:lineTo x="21412" y="2111"/>
              <wp:lineTo x="8264" y="0"/>
              <wp:lineTo x="1878" y="0"/>
            </wp:wrapPolygon>
          </wp:wrapThrough>
          <wp:docPr id="7" name="Picture 7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5E3A" w:rsidRPr="00935E3A">
      <w:rPr>
        <w:rFonts w:asciiTheme="minorBidi" w:hAnsiTheme="minorBidi"/>
        <w:i/>
        <w:iCs/>
        <w:sz w:val="28"/>
        <w:szCs w:val="36"/>
      </w:rPr>
      <w:t>Press Release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FC43F" w14:textId="77777777" w:rsidR="00CB2258" w:rsidRDefault="00CB22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F17"/>
    <w:rsid w:val="000A6F3E"/>
    <w:rsid w:val="000E280E"/>
    <w:rsid w:val="00181C1A"/>
    <w:rsid w:val="00187EB7"/>
    <w:rsid w:val="001E278F"/>
    <w:rsid w:val="001E65BD"/>
    <w:rsid w:val="00255EB4"/>
    <w:rsid w:val="003165C3"/>
    <w:rsid w:val="004D2BBC"/>
    <w:rsid w:val="0056683E"/>
    <w:rsid w:val="006341EC"/>
    <w:rsid w:val="00667C3B"/>
    <w:rsid w:val="006E6C33"/>
    <w:rsid w:val="00857F17"/>
    <w:rsid w:val="0089064B"/>
    <w:rsid w:val="00935E3A"/>
    <w:rsid w:val="009513E1"/>
    <w:rsid w:val="00A07A7C"/>
    <w:rsid w:val="00A3095C"/>
    <w:rsid w:val="00A67701"/>
    <w:rsid w:val="00AE301F"/>
    <w:rsid w:val="00B40CF7"/>
    <w:rsid w:val="00BD649D"/>
    <w:rsid w:val="00BE3282"/>
    <w:rsid w:val="00CB2258"/>
    <w:rsid w:val="00E26F40"/>
    <w:rsid w:val="00E6254C"/>
    <w:rsid w:val="00E93D30"/>
    <w:rsid w:val="00F035E6"/>
    <w:rsid w:val="00F14A08"/>
    <w:rsid w:val="00F20ACE"/>
    <w:rsid w:val="00F4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C714C"/>
  <w15:chartTrackingRefBased/>
  <w15:docId w15:val="{7FBE7FA0-EE26-4F61-97F3-195BB89B0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2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3E1"/>
  </w:style>
  <w:style w:type="paragraph" w:styleId="Footer">
    <w:name w:val="footer"/>
    <w:basedOn w:val="Normal"/>
    <w:link w:val="FooterChar"/>
    <w:uiPriority w:val="99"/>
    <w:unhideWhenUsed/>
    <w:rsid w:val="00951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Ratanaprukse</dc:creator>
  <cp:keywords/>
  <dc:description/>
  <cp:lastModifiedBy>Monkanok Panusittikorn</cp:lastModifiedBy>
  <cp:revision>7</cp:revision>
  <dcterms:created xsi:type="dcterms:W3CDTF">2022-11-01T08:03:00Z</dcterms:created>
  <dcterms:modified xsi:type="dcterms:W3CDTF">2022-11-01T10:40:00Z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2022-11-01T04:33:44Z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bb5bb925-d2ce-422a-a852-db0e0b0b3690</vt:lpwstr>
  </property>
  <property fmtid="{D5CDD505-2E9C-101B-9397-08002B2CF9AE}" pid="8" name="MSIP_Label_282ec11f-0307-4ba2-9c7f-1e910abb2b8a_ContentBits">
    <vt:lpwstr>0</vt:lpwstr>
  </property>
</Properties>
</file>